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D2A" w:rsidRDefault="00616D2A">
      <w:pPr>
        <w:pStyle w:val="ConsPlusTitlePage"/>
      </w:pPr>
      <w:r>
        <w:br/>
      </w:r>
    </w:p>
    <w:p w:rsidR="00616D2A" w:rsidRDefault="00616D2A">
      <w:pPr>
        <w:pStyle w:val="ConsPlusNormal"/>
        <w:jc w:val="both"/>
        <w:outlineLvl w:val="0"/>
      </w:pPr>
    </w:p>
    <w:p w:rsidR="00616D2A" w:rsidRDefault="00616D2A">
      <w:pPr>
        <w:pStyle w:val="ConsPlusTitle"/>
        <w:jc w:val="center"/>
        <w:outlineLvl w:val="0"/>
      </w:pPr>
      <w:r>
        <w:t>МИНИСТЕРСТВО ФИНАНСОВ РОССИЙСКОЙ ФЕДЕРАЦИИ</w:t>
      </w:r>
    </w:p>
    <w:p w:rsidR="00616D2A" w:rsidRDefault="00616D2A">
      <w:pPr>
        <w:pStyle w:val="ConsPlusTitle"/>
        <w:jc w:val="both"/>
      </w:pPr>
    </w:p>
    <w:p w:rsidR="00616D2A" w:rsidRDefault="00616D2A">
      <w:pPr>
        <w:pStyle w:val="ConsPlusTitle"/>
        <w:jc w:val="center"/>
      </w:pPr>
      <w:r>
        <w:t>ПИСЬМО</w:t>
      </w:r>
    </w:p>
    <w:p w:rsidR="00616D2A" w:rsidRDefault="00616D2A">
      <w:pPr>
        <w:pStyle w:val="ConsPlusTitle"/>
        <w:jc w:val="center"/>
      </w:pPr>
      <w:r>
        <w:t>от 25 мая 2018 г. N 09-10-07/35745</w:t>
      </w: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ind w:firstLine="540"/>
        <w:jc w:val="both"/>
      </w:pPr>
      <w:proofErr w:type="gramStart"/>
      <w:r>
        <w:t xml:space="preserve">Департамент правового регулирования бюджетных отношений Министерства финансов Российской Федерации в связи с письмом Федерального казначейства от 26.03.2018 N 05-03-09/4858 по вопросу отражения операций по перечислению субсидий из федерального бюджета в целях </w:t>
      </w:r>
      <w:proofErr w:type="spellStart"/>
      <w:r>
        <w:t>софинансирования</w:t>
      </w:r>
      <w:proofErr w:type="spellEnd"/>
      <w:r>
        <w:t xml:space="preserve"> расходов бюджетов субъектов Российской Федерации, связанных с реализацией мероприятий по содействию создания в субъектах Российской Федерации (исходя из прогнозируемой потребности) новых мест в общеобразовательных организациях в рамках</w:t>
      </w:r>
      <w:proofErr w:type="gramEnd"/>
      <w:r>
        <w:t xml:space="preserve"> государственной </w:t>
      </w:r>
      <w:hyperlink r:id="rId4" w:history="1">
        <w:r>
          <w:rPr>
            <w:color w:val="0000FF"/>
          </w:rPr>
          <w:t>программы</w:t>
        </w:r>
      </w:hyperlink>
      <w:r>
        <w:t xml:space="preserve"> Российской Федерации "Развитие образования" по коду виду расходов 521 "Субсидии, за исключением субсидий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государственной (муниципальной) собственности" направляет копию </w:t>
      </w:r>
      <w:hyperlink w:anchor="P19" w:history="1">
        <w:r>
          <w:rPr>
            <w:color w:val="0000FF"/>
          </w:rPr>
          <w:t>письма</w:t>
        </w:r>
      </w:hyperlink>
      <w:r>
        <w:t xml:space="preserve"> Минфина России в </w:t>
      </w:r>
      <w:proofErr w:type="spellStart"/>
      <w:r>
        <w:t>Минобрнауки</w:t>
      </w:r>
      <w:proofErr w:type="spellEnd"/>
      <w:r>
        <w:t xml:space="preserve"> России по данному вопросу, подготовленного в связи с обращениями органов государственной власти субъектов Российской Федерации.</w:t>
      </w: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jc w:val="right"/>
      </w:pPr>
      <w:r>
        <w:t>Директор Департамента</w:t>
      </w:r>
    </w:p>
    <w:p w:rsidR="00616D2A" w:rsidRDefault="00616D2A">
      <w:pPr>
        <w:pStyle w:val="ConsPlusNormal"/>
        <w:jc w:val="right"/>
      </w:pPr>
      <w:r>
        <w:t>Т.В.СААКЯН</w:t>
      </w: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jc w:val="right"/>
        <w:outlineLvl w:val="0"/>
      </w:pPr>
      <w:r>
        <w:t>Приложение</w:t>
      </w: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Title"/>
        <w:jc w:val="center"/>
      </w:pPr>
      <w:r>
        <w:t>МИНИСТЕРСТВО ФИНАНСОВ РОССИЙСКОЙ ФЕДЕРАЦИИ</w:t>
      </w:r>
    </w:p>
    <w:p w:rsidR="00616D2A" w:rsidRDefault="00616D2A">
      <w:pPr>
        <w:pStyle w:val="ConsPlusTitle"/>
        <w:jc w:val="both"/>
      </w:pPr>
    </w:p>
    <w:p w:rsidR="00616D2A" w:rsidRDefault="00616D2A">
      <w:pPr>
        <w:pStyle w:val="ConsPlusTitle"/>
        <w:jc w:val="center"/>
      </w:pPr>
      <w:bookmarkStart w:id="0" w:name="P19"/>
      <w:bookmarkEnd w:id="0"/>
      <w:r>
        <w:t>ПИСЬМО</w:t>
      </w:r>
    </w:p>
    <w:p w:rsidR="00616D2A" w:rsidRDefault="00616D2A">
      <w:pPr>
        <w:pStyle w:val="ConsPlusTitle"/>
        <w:jc w:val="center"/>
      </w:pPr>
      <w:r>
        <w:t>от 15 марта 2018 г. N 02-05-10/16030</w:t>
      </w: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ind w:firstLine="540"/>
        <w:jc w:val="both"/>
      </w:pPr>
      <w:proofErr w:type="gramStart"/>
      <w:r>
        <w:t xml:space="preserve">Министерство финансов Российской Федерации сообщает о необходимости приведения в соответствие с </w:t>
      </w:r>
      <w:hyperlink r:id="rId5" w:history="1">
        <w:r>
          <w:rPr>
            <w:color w:val="0000FF"/>
          </w:rPr>
          <w:t>Указаниями</w:t>
        </w:r>
      </w:hyperlink>
      <w:r>
        <w:t xml:space="preserve"> о порядке применения бюджетной классификации Российской Федерации, утвержденными приказом Минфина России от 01.07.2013 N 65н (далее - Указания N 65н), лимитов бюджетных обязательств на предоставление субсидий из федерального бюджета бюджетам субъектов Российской Федерации на </w:t>
      </w:r>
      <w:proofErr w:type="spellStart"/>
      <w:r>
        <w:t>софинансирование</w:t>
      </w:r>
      <w:proofErr w:type="spellEnd"/>
      <w:r>
        <w:t xml:space="preserve"> расходов, возникающих при реализации государственных программ субъектов Российской Федерации, мероприятия которых направлены на создание</w:t>
      </w:r>
      <w:proofErr w:type="gramEnd"/>
      <w:r>
        <w:t xml:space="preserve"> </w:t>
      </w:r>
      <w:proofErr w:type="gramStart"/>
      <w:r>
        <w:t>новых мест в общеобразовательных организациях в соответствии с прогнозируемой потребностью и современными условиями обучения, на решение приоритетных задач по ликвидации третьей смены обучения, переводу обучающихся в общеобразовательных организациях (далее - обучающиеся) из зданий, находящихся в аварийном состоянии, и зданий, требующих капитального ремонта, в рамках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</w:t>
      </w:r>
      <w:proofErr w:type="gramEnd"/>
      <w:r>
        <w:t xml:space="preserve"> </w:t>
      </w:r>
      <w:proofErr w:type="gramStart"/>
      <w:r>
        <w:t>организациях</w:t>
      </w:r>
      <w:proofErr w:type="gramEnd"/>
      <w:r>
        <w:t xml:space="preserve"> в рамках государственной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Российской Федерации "Развитие образования" (далее - субсидии).</w:t>
      </w:r>
    </w:p>
    <w:p w:rsidR="00616D2A" w:rsidRDefault="00616D2A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пунктом 2</w:t>
        </w:r>
      </w:hyperlink>
      <w:r>
        <w:t xml:space="preserve"> Правил предоставления и распределения субсидий, утвержденных постановлением Правительства Российской Федерации от 26 декабря 2017 г. N 1642 (приложение N 3), субсидии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субъектов Российской Федерации, возникающих при реализации региональных программ, которые включают в себя одно или несколько из следующих мероприятий:</w:t>
      </w:r>
    </w:p>
    <w:p w:rsidR="00616D2A" w:rsidRDefault="00616D2A">
      <w:pPr>
        <w:pStyle w:val="ConsPlusNormal"/>
        <w:spacing w:before="220"/>
        <w:ind w:firstLine="540"/>
        <w:jc w:val="both"/>
      </w:pPr>
      <w:proofErr w:type="gramStart"/>
      <w:r>
        <w:lastRenderedPageBreak/>
        <w:t>а) модернизация инфраструктуры общего образования (проведение капитального ремонта, реконструкция, строительство зданий, пристрой к зданиям общеобразовательных организаций, возврат в систему общего образования зданий, используемых не по назначению, приобретение (выкуп) зданий общеобразовательных организаций, в том числе оснащение новых мест в общеобразовательных организациях средствами обучения и воспитания, необходимыми для реализации основных образовательных программ начального общего, основного общего и среднего общего образования (далее - средства</w:t>
      </w:r>
      <w:proofErr w:type="gramEnd"/>
      <w:r>
        <w:t xml:space="preserve"> обучения и воспитания);</w:t>
      </w:r>
    </w:p>
    <w:p w:rsidR="00616D2A" w:rsidRDefault="00616D2A">
      <w:pPr>
        <w:pStyle w:val="ConsPlusNormal"/>
        <w:spacing w:before="220"/>
        <w:ind w:firstLine="540"/>
        <w:jc w:val="both"/>
      </w:pPr>
      <w:proofErr w:type="gramStart"/>
      <w:r>
        <w:t>б) оптимизация загруженности общеобразовательных организаций, повышение эффективности использования помещений образовательных организаций разных типов, включая профессиональные образовательные организации, организации дополнительного образования и образовательные организации высшего образования, проведение организационных мероприятий, направленных на оптимизацию образовательной деятельности, и кадровых решений, в том числе решений по повышению квалификации педагогических работников начального общего, основного общего и среднего общего образования;</w:t>
      </w:r>
      <w:proofErr w:type="gramEnd"/>
    </w:p>
    <w:p w:rsidR="00616D2A" w:rsidRDefault="00616D2A">
      <w:pPr>
        <w:pStyle w:val="ConsPlusNormal"/>
        <w:spacing w:before="220"/>
        <w:ind w:firstLine="540"/>
        <w:jc w:val="both"/>
      </w:pPr>
      <w:r>
        <w:t>в) поддержка развития негосударственного сектора общего образования.</w:t>
      </w:r>
    </w:p>
    <w:p w:rsidR="00616D2A" w:rsidRDefault="00616D2A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8" w:history="1">
        <w:r>
          <w:rPr>
            <w:color w:val="0000FF"/>
          </w:rPr>
          <w:t>Указаниям</w:t>
        </w:r>
      </w:hyperlink>
      <w:r>
        <w:t xml:space="preserve"> N 65н расходы на предоставление из бюджетов бюджетной системы субсидий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государственной (муниципальной) </w:t>
      </w:r>
      <w:proofErr w:type="gramStart"/>
      <w:r>
        <w:t>собственности</w:t>
      </w:r>
      <w:proofErr w:type="gramEnd"/>
      <w:r>
        <w:t xml:space="preserve"> возможно отражать по видам расходов:</w:t>
      </w:r>
    </w:p>
    <w:p w:rsidR="00616D2A" w:rsidRDefault="00616D2A">
      <w:pPr>
        <w:pStyle w:val="ConsPlusNormal"/>
        <w:spacing w:before="220"/>
        <w:ind w:firstLine="540"/>
        <w:jc w:val="both"/>
      </w:pPr>
      <w:r>
        <w:t xml:space="preserve">522 "Субсидии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государственной (муниципальной) собственности" - в части субсидий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государственной (муниципальной) собственности;</w:t>
      </w:r>
    </w:p>
    <w:p w:rsidR="00616D2A" w:rsidRDefault="00616D2A">
      <w:pPr>
        <w:pStyle w:val="ConsPlusNormal"/>
        <w:spacing w:before="220"/>
        <w:ind w:firstLine="540"/>
        <w:jc w:val="both"/>
      </w:pPr>
      <w:r>
        <w:t xml:space="preserve">523 "Консолидированные субсидии" - в части консолидированных субсидий на </w:t>
      </w:r>
      <w:proofErr w:type="spellStart"/>
      <w:r>
        <w:t>софинансирование</w:t>
      </w:r>
      <w:proofErr w:type="spellEnd"/>
      <w:r>
        <w:t xml:space="preserve"> расходов комплекса мероприятий, включающих, в том числе капитальные вложения в объекты государственной (муниципальной) собственности.</w:t>
      </w:r>
    </w:p>
    <w:p w:rsidR="00616D2A" w:rsidRDefault="00616D2A">
      <w:pPr>
        <w:pStyle w:val="ConsPlusNormal"/>
        <w:spacing w:before="220"/>
        <w:ind w:firstLine="540"/>
        <w:jc w:val="both"/>
      </w:pPr>
      <w:proofErr w:type="gramStart"/>
      <w:r>
        <w:t xml:space="preserve">При этом отражение расходов на предоставление субсидий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государственной (муниципальной) собственности вместе с </w:t>
      </w:r>
      <w:proofErr w:type="spellStart"/>
      <w:r>
        <w:t>софинансированием</w:t>
      </w:r>
      <w:proofErr w:type="spellEnd"/>
      <w:r>
        <w:t xml:space="preserve"> мероприятий, не относящихся к капитальным вложениям в объекты государственной (муниципальной) собственности, по виду расходов 521 "Субсидии, за исключением субсидий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государственной (муниципальной) собственности" противоречит </w:t>
      </w:r>
      <w:hyperlink r:id="rId9" w:history="1">
        <w:r>
          <w:rPr>
            <w:color w:val="0000FF"/>
          </w:rPr>
          <w:t>Указаниям</w:t>
        </w:r>
      </w:hyperlink>
      <w:r>
        <w:t xml:space="preserve"> N 65н.</w:t>
      </w:r>
      <w:proofErr w:type="gramEnd"/>
    </w:p>
    <w:p w:rsidR="00616D2A" w:rsidRDefault="00616D2A">
      <w:pPr>
        <w:pStyle w:val="ConsPlusNormal"/>
        <w:spacing w:before="220"/>
        <w:ind w:firstLine="540"/>
        <w:jc w:val="both"/>
      </w:pPr>
      <w:proofErr w:type="gramStart"/>
      <w:r>
        <w:t xml:space="preserve">Указанная позиция доводилась до главных распорядителей средств федерального бюджета в Методических </w:t>
      </w:r>
      <w:hyperlink r:id="rId10" w:history="1">
        <w:r>
          <w:rPr>
            <w:color w:val="0000FF"/>
          </w:rPr>
          <w:t>указаниях</w:t>
        </w:r>
      </w:hyperlink>
      <w:r>
        <w:t xml:space="preserve"> по распределению бюджетных ассигнований по разделам, подразделам, целевым статьям и видам расходов классификации расходов федерального бюджета на 2018 год и на плановый период 2019 и 2020 годов, направленных письмом Министерства финансов Российской Федерации от 10 июля 2017 г. N 16-01-08/43369.</w:t>
      </w:r>
      <w:proofErr w:type="gramEnd"/>
    </w:p>
    <w:p w:rsidR="00616D2A" w:rsidRDefault="00616D2A">
      <w:pPr>
        <w:pStyle w:val="ConsPlusNormal"/>
        <w:spacing w:before="220"/>
        <w:ind w:firstLine="540"/>
        <w:jc w:val="both"/>
      </w:pPr>
      <w:r>
        <w:t>В этой связи расходы на предоставление субсидий необходимо отражать по виду расходов 523 "Консолидированные субсидии" классификации расходов бюджетов.</w:t>
      </w: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jc w:val="right"/>
      </w:pPr>
      <w:r>
        <w:t>А.М.ЛАВРОВ</w:t>
      </w: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jc w:val="both"/>
      </w:pPr>
    </w:p>
    <w:p w:rsidR="00616D2A" w:rsidRDefault="00616D2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02A5" w:rsidRDefault="00AA02A5"/>
    <w:sectPr w:rsidR="00AA02A5" w:rsidSect="00E80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D2A"/>
    <w:rsid w:val="00616D2A"/>
    <w:rsid w:val="00AA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6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6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16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D9E09C8A6585FD4305704BA0492C10D559819B3127D1460313D4FB71800AC121193BB266F5EE24A963E1CF09D339BBEFA519285F6A353Ad1RE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6D9E09C8A6585FD4305704BA0492C10D559809A3123D1460313D4FB71800AC121193BB664A9BA65F965B598538735A5EBBB19d2R1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D9E09C8A6585FD4305704BA0492C10D559809A3123D1460313D4FB71800AC121193BB26FFDEB20A563E1CF09D339BBEFA519285F6A353Ad1RE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6D9E09C8A6585FD4305704BA0492C10D559819B3127D1460313D4FB71800AC121193BB26FFDEB20AF63E1CF09D339BBEFA519285F6A353Ad1REL" TargetMode="External"/><Relationship Id="rId10" Type="http://schemas.openxmlformats.org/officeDocument/2006/relationships/hyperlink" Target="consultantplus://offline/ref=76D9E09C8A6585FD4305704BA0492C10D45B889F3024D1460313D4FB71800AC121193BB26FFCEB29AE63E1CF09D339BBEFA519285F6A353Ad1REL" TargetMode="External"/><Relationship Id="rId4" Type="http://schemas.openxmlformats.org/officeDocument/2006/relationships/hyperlink" Target="consultantplus://offline/ref=76D9E09C8A6585FD4305704BA0492C10D559809A3123D1460313D4FB71800AC121193BB26FFDEB20A563E1CF09D339BBEFA519285F6A353Ad1REL" TargetMode="External"/><Relationship Id="rId9" Type="http://schemas.openxmlformats.org/officeDocument/2006/relationships/hyperlink" Target="consultantplus://offline/ref=76D9E09C8A6585FD4305704BA0492C10D559819B3127D1460313D4FB71800AC121193BB266F5EE24AF63E1CF09D339BBEFA519285F6A353Ad1R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1014</Words>
  <Characters>5781</Characters>
  <Application>Microsoft Office Word</Application>
  <DocSecurity>0</DocSecurity>
  <Lines>48</Lines>
  <Paragraphs>13</Paragraphs>
  <ScaleCrop>false</ScaleCrop>
  <Company/>
  <LinksUpToDate>false</LinksUpToDate>
  <CharactersWithSpaces>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2018-11-06T11:17:00Z</dcterms:created>
  <dcterms:modified xsi:type="dcterms:W3CDTF">2018-11-06T11:24:00Z</dcterms:modified>
</cp:coreProperties>
</file>